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1594485</wp:posOffset>
                </wp:positionH>
                <wp:positionV relativeFrom="paragraph">
                  <wp:posOffset>236855</wp:posOffset>
                </wp:positionV>
                <wp:extent cx="3608705" cy="657225"/>
                <wp:effectExtent l="0" t="0" r="0" b="9525"/>
                <wp:wrapNone/>
                <wp:docPr id="4" name="Text Box 6"/>
                <wp:cNvGraphicFramePr/>
                <a:graphic xmlns:a="http://schemas.openxmlformats.org/drawingml/2006/main">
                  <a:graphicData uri="http://schemas.microsoft.com/office/word/2010/wordprocessingShape">
                    <wps:wsp>
                      <wps:cNvSpPr txBox="1"/>
                      <wps:spPr>
                        <a:xfrm>
                          <a:off x="0" y="0"/>
                          <a:ext cx="3608705" cy="657225"/>
                        </a:xfrm>
                        <a:prstGeom prst="rect">
                          <a:avLst/>
                        </a:prstGeom>
                        <a:solidFill>
                          <a:srgbClr val="FFFFFF"/>
                        </a:solidFill>
                        <a:ln>
                          <a:noFill/>
                          <a:prstDash/>
                        </a:ln>
                      </wps:spPr>
                      <wps:txbx>
                        <w:txbxContent>
                          <w:p w:rsidR="00603BB5" w:rsidRDefault="00D4698D">
                            <w:pPr>
                              <w:rPr>
                                <w:rFonts w:ascii="Aptos" w:hAnsi="Aptos"/>
                                <w:color w:val="14213D"/>
                                <w:sz w:val="42"/>
                                <w:szCs w:val="56"/>
                              </w:rPr>
                            </w:pPr>
                            <w:r>
                              <w:rPr>
                                <w:rFonts w:ascii="Aptos" w:hAnsi="Aptos"/>
                                <w:color w:val="14213D"/>
                                <w:sz w:val="42"/>
                                <w:szCs w:val="56"/>
                              </w:rPr>
                              <w:t>YANGCUN</w:t>
                            </w:r>
                            <w:r w:rsidR="00603BB5">
                              <w:rPr>
                                <w:rFonts w:ascii="Aptos" w:hAnsi="Aptos"/>
                                <w:color w:val="14213D"/>
                                <w:sz w:val="42"/>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90012B" w:rsidRPr="00544DD8">
                              <w:rPr>
                                <w:rFonts w:ascii="Aptos" w:hAnsi="Aptos"/>
                                <w:color w:val="14213D"/>
                                <w:sz w:val="42"/>
                                <w:szCs w:val="56"/>
                              </w:rPr>
                              <w:t xml:space="preserve"> BRIDGE</w:t>
                            </w:r>
                          </w:p>
                        </w:txbxContent>
                      </wps:txbx>
                      <wps:bodyPr vert="horz" wrap="square" lIns="91440" tIns="45720" rIns="91440" bIns="45720" anchor="t" anchorCtr="0" compatLnSpc="1"/>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25.55pt;margin-top:18.65pt;width:284.15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" stroked="f">
                <v:textbox>
                  <w:txbxContent>
                    <w:p w:rsidR="00603BB5" w:rsidRDefault="00D4698D">
                      <w:pPr>
                        <w:rPr>
                          <w:rFonts w:ascii="Aptos" w:hAnsi="Aptos"/>
                          <w:color w:val="14213D"/>
                          <w:sz w:val="42"/>
                          <w:szCs w:val="56"/>
                        </w:rPr>
                      </w:pPr>
                      <w:r>
                        <w:rPr>
                          <w:rFonts w:ascii="Aptos" w:hAnsi="Aptos"/>
                          <w:color w:val="14213D"/>
                          <w:sz w:val="42"/>
                          <w:szCs w:val="56"/>
                        </w:rPr>
                        <w:t>YANGCUN</w:t>
                      </w:r>
                      <w:r w:rsidR="00603BB5">
                        <w:rPr>
                          <w:rFonts w:ascii="Aptos" w:hAnsi="Aptos"/>
                          <w:color w:val="14213D"/>
                          <w:sz w:val="42"/>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90012B"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90012B">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C06C7B"/>
    <w:p w:rsidR="00C06C7B" w:rsidRDefault="00D4698D">
      <w:r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5D96D5D5" wp14:editId="7E962611">
                <wp:simplePos x="0" y="0"/>
                <wp:positionH relativeFrom="column">
                  <wp:posOffset>136417</wp:posOffset>
                </wp:positionH>
                <wp:positionV relativeFrom="paragraph">
                  <wp:posOffset>3528695</wp:posOffset>
                </wp:positionV>
                <wp:extent cx="6244590" cy="4133850"/>
                <wp:effectExtent l="0" t="0" r="0" b="0"/>
                <wp:wrapNone/>
                <wp:docPr id="8" name="Text Box 8"/>
                <wp:cNvGraphicFramePr/>
                <a:graphic xmlns:a="http://schemas.openxmlformats.org/drawingml/2006/main">
                  <a:graphicData uri="http://schemas.microsoft.com/office/word/2010/wordprocessingShape">
                    <wps:wsp>
                      <wps:cNvSpPr txBox="1"/>
                      <wps:spPr>
                        <a:xfrm>
                          <a:off x="0" y="0"/>
                          <a:ext cx="6244590" cy="413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4698D" w:rsidRDefault="00D4698D"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w:t>
                            </w:r>
                            <w:proofErr w:type="spellStart"/>
                            <w:r>
                              <w:rPr>
                                <w:rFonts w:ascii="Segoe UI" w:hAnsi="Segoe UI" w:cs="Segoe UI"/>
                                <w:color w:val="0D0D0D"/>
                              </w:rPr>
                              <w:t>Yangcun</w:t>
                            </w:r>
                            <w:proofErr w:type="spellEnd"/>
                            <w:r>
                              <w:rPr>
                                <w:rFonts w:ascii="Segoe UI" w:hAnsi="Segoe UI" w:cs="Segoe UI"/>
                                <w:color w:val="0D0D0D"/>
                              </w:rPr>
                              <w:t xml:space="preserve"> Bridge, a magnificent engineering feat nestled within the landscapes of Ch</w:t>
                            </w:r>
                            <w:r>
                              <w:rPr>
                                <w:rFonts w:ascii="Segoe UI" w:hAnsi="Segoe UI" w:cs="Segoe UI"/>
                                <w:color w:val="0D0D0D"/>
                              </w:rPr>
                              <w:t>i</w:t>
                            </w:r>
                            <w:r>
                              <w:rPr>
                                <w:rFonts w:ascii="Segoe UI" w:hAnsi="Segoe UI" w:cs="Segoe UI"/>
                                <w:color w:val="0D0D0D"/>
                              </w:rPr>
                              <w:t>na, spans gracefully across the mighty Yangtze River, symbolizing the fusion of human i</w:t>
                            </w:r>
                            <w:r>
                              <w:rPr>
                                <w:rFonts w:ascii="Segoe UI" w:hAnsi="Segoe UI" w:cs="Segoe UI"/>
                                <w:color w:val="0D0D0D"/>
                              </w:rPr>
                              <w:t>n</w:t>
                            </w:r>
                            <w:r>
                              <w:rPr>
                                <w:rFonts w:ascii="Segoe UI" w:hAnsi="Segoe UI" w:cs="Segoe UI"/>
                                <w:color w:val="0D0D0D"/>
                              </w:rPr>
                              <w:t>genuity with the natural world. As one of the key components of the country's expansive transportation network, this bridge serves as a vital link between regions, connecting bu</w:t>
                            </w:r>
                            <w:r>
                              <w:rPr>
                                <w:rFonts w:ascii="Segoe UI" w:hAnsi="Segoe UI" w:cs="Segoe UI"/>
                                <w:color w:val="0D0D0D"/>
                              </w:rPr>
                              <w:t>s</w:t>
                            </w:r>
                            <w:r>
                              <w:rPr>
                                <w:rFonts w:ascii="Segoe UI" w:hAnsi="Segoe UI" w:cs="Segoe UI"/>
                                <w:color w:val="0D0D0D"/>
                              </w:rPr>
                              <w:t xml:space="preserve">tling urban centers with rural hinterlands. With a length of approximately 11.7 kilometers (7.3 miles), the </w:t>
                            </w:r>
                            <w:proofErr w:type="spellStart"/>
                            <w:r>
                              <w:rPr>
                                <w:rFonts w:ascii="Segoe UI" w:hAnsi="Segoe UI" w:cs="Segoe UI"/>
                                <w:color w:val="0D0D0D"/>
                              </w:rPr>
                              <w:t>Yangcun</w:t>
                            </w:r>
                            <w:proofErr w:type="spellEnd"/>
                            <w:r>
                              <w:rPr>
                                <w:rFonts w:ascii="Segoe UI" w:hAnsi="Segoe UI" w:cs="Segoe UI"/>
                                <w:color w:val="0D0D0D"/>
                              </w:rPr>
                              <w:t xml:space="preserve"> Bridge stands as a testament to China's commitment to infr</w:t>
                            </w:r>
                            <w:r>
                              <w:rPr>
                                <w:rFonts w:ascii="Segoe UI" w:hAnsi="Segoe UI" w:cs="Segoe UI"/>
                                <w:color w:val="0D0D0D"/>
                              </w:rPr>
                              <w:t>a</w:t>
                            </w:r>
                            <w:r>
                              <w:rPr>
                                <w:rFonts w:ascii="Segoe UI" w:hAnsi="Segoe UI" w:cs="Segoe UI"/>
                                <w:color w:val="0D0D0D"/>
                              </w:rPr>
                              <w:t>structure development and technological advancement.</w:t>
                            </w:r>
                          </w:p>
                          <w:p w:rsidR="00D4698D" w:rsidRDefault="00D4698D"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Constructed using state-of-the-art engineering techniques and materials, the </w:t>
                            </w:r>
                            <w:proofErr w:type="spellStart"/>
                            <w:r>
                              <w:rPr>
                                <w:rFonts w:ascii="Segoe UI" w:hAnsi="Segoe UI" w:cs="Segoe UI"/>
                                <w:color w:val="0D0D0D"/>
                              </w:rPr>
                              <w:t>Yangcun</w:t>
                            </w:r>
                            <w:proofErr w:type="spellEnd"/>
                            <w:r>
                              <w:rPr>
                                <w:rFonts w:ascii="Segoe UI" w:hAnsi="Segoe UI" w:cs="Segoe UI"/>
                                <w:color w:val="0D0D0D"/>
                              </w:rPr>
                              <w:t xml:space="preserve"> Bridge is a marvel of modern design and construction. Its sleek, contemporary profile is characterized by a series of reinforced concrete pillars and beams that seamlessly traverse the river's breadth, supported by sturdy foundations anchored deep within the riverbed. The bridge's expansive deck provides ample space for vehicular traffic, accommodating the flow of cars, trucks, and buses that traverse its length each day.</w:t>
                            </w:r>
                          </w:p>
                          <w:p w:rsidR="00D4698D" w:rsidRDefault="00D4698D"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The bridge's elegant silhouette serves as a stark contrast to the natural beauty that su</w:t>
                            </w:r>
                            <w:r>
                              <w:rPr>
                                <w:rFonts w:ascii="Segoe UI" w:hAnsi="Segoe UI" w:cs="Segoe UI"/>
                                <w:color w:val="0D0D0D"/>
                              </w:rPr>
                              <w:t>r</w:t>
                            </w:r>
                            <w:r>
                              <w:rPr>
                                <w:rFonts w:ascii="Segoe UI" w:hAnsi="Segoe UI" w:cs="Segoe UI"/>
                                <w:color w:val="0D0D0D"/>
                              </w:rPr>
                              <w:t xml:space="preserve">rounds it, a testament to humanity's ability to shape and transform the environment in which we live. Yet, despite its man-made origins, the </w:t>
                            </w:r>
                            <w:proofErr w:type="spellStart"/>
                            <w:r>
                              <w:rPr>
                                <w:rFonts w:ascii="Segoe UI" w:hAnsi="Segoe UI" w:cs="Segoe UI"/>
                                <w:color w:val="0D0D0D"/>
                              </w:rPr>
                              <w:t>Yangcun</w:t>
                            </w:r>
                            <w:proofErr w:type="spellEnd"/>
                            <w:r>
                              <w:rPr>
                                <w:rFonts w:ascii="Segoe UI" w:hAnsi="Segoe UI" w:cs="Segoe UI"/>
                                <w:color w:val="0D0D0D"/>
                              </w:rPr>
                              <w:t xml:space="preserve"> Bridge harmonizes effor</w:t>
                            </w:r>
                            <w:r>
                              <w:rPr>
                                <w:rFonts w:ascii="Segoe UI" w:hAnsi="Segoe UI" w:cs="Segoe UI"/>
                                <w:color w:val="0D0D0D"/>
                              </w:rPr>
                              <w:t>t</w:t>
                            </w:r>
                            <w:r>
                              <w:rPr>
                                <w:rFonts w:ascii="Segoe UI" w:hAnsi="Segoe UI" w:cs="Segoe UI"/>
                                <w:color w:val="0D0D0D"/>
                              </w:rPr>
                              <w:t>lessly with its surroundings, blending seamlessly into the landscape like a natural exte</w:t>
                            </w:r>
                            <w:r>
                              <w:rPr>
                                <w:rFonts w:ascii="Segoe UI" w:hAnsi="Segoe UI" w:cs="Segoe UI"/>
                                <w:color w:val="0D0D0D"/>
                              </w:rPr>
                              <w:t>n</w:t>
                            </w:r>
                            <w:r>
                              <w:rPr>
                                <w:rFonts w:ascii="Segoe UI" w:hAnsi="Segoe UI" w:cs="Segoe UI"/>
                                <w:color w:val="0D0D0D"/>
                              </w:rPr>
                              <w:t>sion of the river itself.</w:t>
                            </w:r>
                          </w:p>
                          <w:p w:rsidR="00511BF2" w:rsidRDefault="00511BF2"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w:t>
                            </w:r>
                          </w:p>
                          <w:p w:rsidR="00CE3601" w:rsidRDefault="00CE36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7" type="#_x0000_t202" style="position:absolute;margin-left:10.75pt;margin-top:277.85pt;width:491.7pt;height:32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" filled="f" stroked="f" strokeweight=".5pt">
                <v:textbox>
                  <w:txbxContent>
                    <w:p w:rsidR="00D4698D" w:rsidRDefault="00D4698D"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w:t>
                      </w:r>
                      <w:proofErr w:type="spellStart"/>
                      <w:r>
                        <w:rPr>
                          <w:rFonts w:ascii="Segoe UI" w:hAnsi="Segoe UI" w:cs="Segoe UI"/>
                          <w:color w:val="0D0D0D"/>
                        </w:rPr>
                        <w:t>Yangcun</w:t>
                      </w:r>
                      <w:proofErr w:type="spellEnd"/>
                      <w:r>
                        <w:rPr>
                          <w:rFonts w:ascii="Segoe UI" w:hAnsi="Segoe UI" w:cs="Segoe UI"/>
                          <w:color w:val="0D0D0D"/>
                        </w:rPr>
                        <w:t xml:space="preserve"> Bridge, a magnificent engineering feat nestled within the landscapes of Ch</w:t>
                      </w:r>
                      <w:r>
                        <w:rPr>
                          <w:rFonts w:ascii="Segoe UI" w:hAnsi="Segoe UI" w:cs="Segoe UI"/>
                          <w:color w:val="0D0D0D"/>
                        </w:rPr>
                        <w:t>i</w:t>
                      </w:r>
                      <w:r>
                        <w:rPr>
                          <w:rFonts w:ascii="Segoe UI" w:hAnsi="Segoe UI" w:cs="Segoe UI"/>
                          <w:color w:val="0D0D0D"/>
                        </w:rPr>
                        <w:t>na, spans gracefully across the mighty Yangtze River, symbolizing the fusion of human i</w:t>
                      </w:r>
                      <w:r>
                        <w:rPr>
                          <w:rFonts w:ascii="Segoe UI" w:hAnsi="Segoe UI" w:cs="Segoe UI"/>
                          <w:color w:val="0D0D0D"/>
                        </w:rPr>
                        <w:t>n</w:t>
                      </w:r>
                      <w:r>
                        <w:rPr>
                          <w:rFonts w:ascii="Segoe UI" w:hAnsi="Segoe UI" w:cs="Segoe UI"/>
                          <w:color w:val="0D0D0D"/>
                        </w:rPr>
                        <w:t>genuity with the natural world. As one of the key components of the country's expansive transportation network, this bridge serves as a vital link between regions, connecting bu</w:t>
                      </w:r>
                      <w:r>
                        <w:rPr>
                          <w:rFonts w:ascii="Segoe UI" w:hAnsi="Segoe UI" w:cs="Segoe UI"/>
                          <w:color w:val="0D0D0D"/>
                        </w:rPr>
                        <w:t>s</w:t>
                      </w:r>
                      <w:r>
                        <w:rPr>
                          <w:rFonts w:ascii="Segoe UI" w:hAnsi="Segoe UI" w:cs="Segoe UI"/>
                          <w:color w:val="0D0D0D"/>
                        </w:rPr>
                        <w:t xml:space="preserve">tling urban centers with rural hinterlands. With a length of approximately 11.7 kilometers (7.3 miles), the </w:t>
                      </w:r>
                      <w:proofErr w:type="spellStart"/>
                      <w:r>
                        <w:rPr>
                          <w:rFonts w:ascii="Segoe UI" w:hAnsi="Segoe UI" w:cs="Segoe UI"/>
                          <w:color w:val="0D0D0D"/>
                        </w:rPr>
                        <w:t>Yangcun</w:t>
                      </w:r>
                      <w:proofErr w:type="spellEnd"/>
                      <w:r>
                        <w:rPr>
                          <w:rFonts w:ascii="Segoe UI" w:hAnsi="Segoe UI" w:cs="Segoe UI"/>
                          <w:color w:val="0D0D0D"/>
                        </w:rPr>
                        <w:t xml:space="preserve"> Bridge stands as a testament to China's commitment to infr</w:t>
                      </w:r>
                      <w:r>
                        <w:rPr>
                          <w:rFonts w:ascii="Segoe UI" w:hAnsi="Segoe UI" w:cs="Segoe UI"/>
                          <w:color w:val="0D0D0D"/>
                        </w:rPr>
                        <w:t>a</w:t>
                      </w:r>
                      <w:r>
                        <w:rPr>
                          <w:rFonts w:ascii="Segoe UI" w:hAnsi="Segoe UI" w:cs="Segoe UI"/>
                          <w:color w:val="0D0D0D"/>
                        </w:rPr>
                        <w:t>structure development and technological advancement.</w:t>
                      </w:r>
                    </w:p>
                    <w:p w:rsidR="00D4698D" w:rsidRDefault="00D4698D"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Constructed using state-of-the-art engineering techniques and materials, the </w:t>
                      </w:r>
                      <w:proofErr w:type="spellStart"/>
                      <w:r>
                        <w:rPr>
                          <w:rFonts w:ascii="Segoe UI" w:hAnsi="Segoe UI" w:cs="Segoe UI"/>
                          <w:color w:val="0D0D0D"/>
                        </w:rPr>
                        <w:t>Yangcun</w:t>
                      </w:r>
                      <w:proofErr w:type="spellEnd"/>
                      <w:r>
                        <w:rPr>
                          <w:rFonts w:ascii="Segoe UI" w:hAnsi="Segoe UI" w:cs="Segoe UI"/>
                          <w:color w:val="0D0D0D"/>
                        </w:rPr>
                        <w:t xml:space="preserve"> Bridge is a marvel of modern design and construction. Its sleek, contemporary profile is characterized by a series of reinforced concrete pillars and beams that seamlessly traverse the river's breadth, supported by sturdy foundations anchored deep within the riverbed. The bridge's expansive deck provides ample space for vehicular traffic, accommodating the flow of cars, trucks, and buses that traverse its length each day.</w:t>
                      </w:r>
                    </w:p>
                    <w:p w:rsidR="00D4698D" w:rsidRDefault="00D4698D"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The bridge's elegant silhouette serves as a stark contrast to the natural beauty that su</w:t>
                      </w:r>
                      <w:r>
                        <w:rPr>
                          <w:rFonts w:ascii="Segoe UI" w:hAnsi="Segoe UI" w:cs="Segoe UI"/>
                          <w:color w:val="0D0D0D"/>
                        </w:rPr>
                        <w:t>r</w:t>
                      </w:r>
                      <w:r>
                        <w:rPr>
                          <w:rFonts w:ascii="Segoe UI" w:hAnsi="Segoe UI" w:cs="Segoe UI"/>
                          <w:color w:val="0D0D0D"/>
                        </w:rPr>
                        <w:t xml:space="preserve">rounds it, a testament to humanity's ability to shape and transform the environment in which we live. Yet, despite its man-made origins, the </w:t>
                      </w:r>
                      <w:proofErr w:type="spellStart"/>
                      <w:r>
                        <w:rPr>
                          <w:rFonts w:ascii="Segoe UI" w:hAnsi="Segoe UI" w:cs="Segoe UI"/>
                          <w:color w:val="0D0D0D"/>
                        </w:rPr>
                        <w:t>Yangcun</w:t>
                      </w:r>
                      <w:proofErr w:type="spellEnd"/>
                      <w:r>
                        <w:rPr>
                          <w:rFonts w:ascii="Segoe UI" w:hAnsi="Segoe UI" w:cs="Segoe UI"/>
                          <w:color w:val="0D0D0D"/>
                        </w:rPr>
                        <w:t xml:space="preserve"> Bridge harmonizes effor</w:t>
                      </w:r>
                      <w:r>
                        <w:rPr>
                          <w:rFonts w:ascii="Segoe UI" w:hAnsi="Segoe UI" w:cs="Segoe UI"/>
                          <w:color w:val="0D0D0D"/>
                        </w:rPr>
                        <w:t>t</w:t>
                      </w:r>
                      <w:r>
                        <w:rPr>
                          <w:rFonts w:ascii="Segoe UI" w:hAnsi="Segoe UI" w:cs="Segoe UI"/>
                          <w:color w:val="0D0D0D"/>
                        </w:rPr>
                        <w:t>lessly with its surroundings, blending seamlessly into the landscape like a natural exte</w:t>
                      </w:r>
                      <w:r>
                        <w:rPr>
                          <w:rFonts w:ascii="Segoe UI" w:hAnsi="Segoe UI" w:cs="Segoe UI"/>
                          <w:color w:val="0D0D0D"/>
                        </w:rPr>
                        <w:t>n</w:t>
                      </w:r>
                      <w:r>
                        <w:rPr>
                          <w:rFonts w:ascii="Segoe UI" w:hAnsi="Segoe UI" w:cs="Segoe UI"/>
                          <w:color w:val="0D0D0D"/>
                        </w:rPr>
                        <w:t>sion of the river itself.</w:t>
                      </w:r>
                    </w:p>
                    <w:p w:rsidR="00511BF2" w:rsidRDefault="00511BF2" w:rsidP="00D4698D">
                      <w:pPr>
                        <w:pStyle w:val="NormalWeb"/>
                        <w:pBdr>
                          <w:top w:val="single" w:sz="2" w:space="0" w:color="E3E3E3"/>
                          <w:left w:val="single" w:sz="2" w:space="0" w:color="E3E3E3"/>
                          <w:bottom w:val="single" w:sz="2" w:space="0" w:color="E3E3E3"/>
                          <w:right w:val="single" w:sz="2" w:space="7"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w:t>
                      </w:r>
                    </w:p>
                    <w:p w:rsidR="00CE3601" w:rsidRDefault="00CE3601"/>
                  </w:txbxContent>
                </v:textbox>
              </v:shape>
            </w:pict>
          </mc:Fallback>
        </mc:AlternateContent>
      </w:r>
      <w:r>
        <w:rPr>
          <w:noProof/>
        </w:rPr>
        <w:drawing>
          <wp:inline distT="0" distB="0" distL="0" distR="0" wp14:anchorId="3577E377" wp14:editId="535E23F8">
            <wp:extent cx="5943600" cy="3343275"/>
            <wp:effectExtent l="133350" t="57150" r="95250" b="1619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2.56.43 AM.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Start w:id="0" w:name="_GoBack"/>
      <w:bookmarkEnd w:id="0"/>
    </w:p>
    <w:p w:rsidR="00C06C7B" w:rsidRDefault="00C06C7B"/>
    <w:p w:rsidR="00D528CF" w:rsidRDefault="00D528CF" w:rsidP="00D528CF">
      <w:pPr>
        <w:pStyle w:val="NormalWeb"/>
        <w:pBdr>
          <w:top w:val="single" w:sz="2" w:space="0" w:color="E3E3E3"/>
          <w:left w:val="single" w:sz="2" w:space="0" w:color="E3E3E3"/>
          <w:bottom w:val="single" w:sz="2" w:space="0" w:color="E3E3E3"/>
          <w:right w:val="single" w:sz="2" w:space="8"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 </w:t>
      </w:r>
    </w:p>
    <w:sectPr w:rsidR="00D528CF"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12B" w:rsidRDefault="0090012B">
      <w:pPr>
        <w:spacing w:after="0" w:line="240" w:lineRule="auto"/>
      </w:pPr>
      <w:r>
        <w:separator/>
      </w:r>
    </w:p>
  </w:endnote>
  <w:endnote w:type="continuationSeparator" w:id="0">
    <w:p w:rsidR="0090012B" w:rsidRDefault="00900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12B" w:rsidRDefault="0090012B">
      <w:pPr>
        <w:spacing w:after="0" w:line="240" w:lineRule="auto"/>
      </w:pPr>
      <w:r>
        <w:rPr>
          <w:color w:val="000000"/>
        </w:rPr>
        <w:separator/>
      </w:r>
    </w:p>
  </w:footnote>
  <w:footnote w:type="continuationSeparator" w:id="0">
    <w:p w:rsidR="0090012B" w:rsidRDefault="009001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4E77FC"/>
    <w:rsid w:val="00511BF2"/>
    <w:rsid w:val="00522811"/>
    <w:rsid w:val="00544DD8"/>
    <w:rsid w:val="00603BB5"/>
    <w:rsid w:val="0090012B"/>
    <w:rsid w:val="00C06C7B"/>
    <w:rsid w:val="00CE3601"/>
    <w:rsid w:val="00D4698D"/>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3F010-CC10-4389-98CF-962E60E8A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2024-03-27T17:44:00Z</dcterms:created>
  <dcterms:modified xsi:type="dcterms:W3CDTF">2024-03-27T17:44:00Z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